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18996" w14:textId="76E69926" w:rsidR="000D4542" w:rsidRDefault="000D4542">
      <w:pPr>
        <w:rPr>
          <w:noProof/>
        </w:rPr>
      </w:pPr>
    </w:p>
    <w:p w14:paraId="0AD0593D" w14:textId="77777777" w:rsidR="000D4542" w:rsidRDefault="000D4542" w:rsidP="000D4542">
      <w:pPr>
        <w:spacing w:before="402" w:after="225" w:line="240" w:lineRule="auto"/>
        <w:jc w:val="center"/>
        <w:outlineLvl w:val="0"/>
        <w:rPr>
          <w:rFonts w:ascii="Lato" w:eastAsia="Lato" w:hAnsi="Lato" w:cs="Lato"/>
          <w:b/>
          <w:bCs/>
          <w:color w:val="F86624"/>
          <w:sz w:val="60"/>
          <w:szCs w:val="60"/>
        </w:rPr>
      </w:pPr>
    </w:p>
    <w:p w14:paraId="660CDD9A" w14:textId="77777777" w:rsidR="000D4542" w:rsidRDefault="000D4542" w:rsidP="000D4542">
      <w:pPr>
        <w:spacing w:before="402" w:after="225" w:line="240" w:lineRule="auto"/>
        <w:jc w:val="center"/>
        <w:outlineLvl w:val="0"/>
        <w:rPr>
          <w:rFonts w:ascii="Lato" w:eastAsia="Lato" w:hAnsi="Lato" w:cs="Lato"/>
          <w:b/>
          <w:bCs/>
          <w:color w:val="F86624"/>
          <w:sz w:val="60"/>
          <w:szCs w:val="60"/>
        </w:rPr>
      </w:pPr>
    </w:p>
    <w:p w14:paraId="02EA147E" w14:textId="066BC1C4" w:rsidR="000D4542" w:rsidRDefault="00FA15A2" w:rsidP="00FA15A2">
      <w:pPr>
        <w:spacing w:before="402" w:after="225" w:line="240" w:lineRule="auto"/>
        <w:outlineLvl w:val="0"/>
      </w:pPr>
      <w:r>
        <w:rPr>
          <w:rFonts w:ascii="Lato" w:eastAsia="Lato" w:hAnsi="Lato" w:cs="Lato"/>
          <w:b/>
          <w:bCs/>
          <w:color w:val="F86624"/>
          <w:sz w:val="60"/>
          <w:szCs w:val="60"/>
        </w:rPr>
        <w:t xml:space="preserve">                                  </w:t>
      </w:r>
      <w:r w:rsidR="000D4542">
        <w:rPr>
          <w:rFonts w:ascii="Lato" w:eastAsia="Lato" w:hAnsi="Lato" w:cs="Lato"/>
          <w:b/>
          <w:bCs/>
          <w:color w:val="F86624"/>
          <w:sz w:val="60"/>
          <w:szCs w:val="60"/>
        </w:rPr>
        <w:t>Art and design</w:t>
      </w:r>
    </w:p>
    <w:p w14:paraId="6920E29D" w14:textId="77777777" w:rsidR="000D4542" w:rsidRDefault="000D4542" w:rsidP="000D4542">
      <w:pPr>
        <w:spacing w:before="402" w:after="402" w:line="240" w:lineRule="auto"/>
        <w:jc w:val="center"/>
        <w:outlineLvl w:val="0"/>
      </w:pPr>
      <w:r>
        <w:rPr>
          <w:rFonts w:ascii="Lato" w:eastAsia="Lato" w:hAnsi="Lato" w:cs="Lato"/>
          <w:b/>
          <w:bCs/>
          <w:color w:val="364659"/>
          <w:sz w:val="60"/>
          <w:szCs w:val="60"/>
        </w:rPr>
        <w:t>Long-term plan</w:t>
      </w:r>
    </w:p>
    <w:p w14:paraId="4597A41F" w14:textId="3778167C" w:rsidR="000D4542" w:rsidRDefault="005E5533" w:rsidP="00FA15A2">
      <w:pPr>
        <w:rPr>
          <w:noProof/>
        </w:rPr>
      </w:pPr>
      <w:r>
        <w:br w:type="page"/>
      </w:r>
      <w:r w:rsidR="000D4542">
        <w:rPr>
          <w:b/>
          <w:bCs/>
          <w:color w:val="000000"/>
          <w:sz w:val="45"/>
          <w:szCs w:val="45"/>
        </w:rPr>
        <w:lastRenderedPageBreak/>
        <w:t xml:space="preserve">Long-term plan: </w:t>
      </w:r>
      <w:r w:rsidR="000D4542">
        <w:rPr>
          <w:color w:val="F86624"/>
          <w:sz w:val="45"/>
          <w:szCs w:val="45"/>
        </w:rPr>
        <w:t>Art and design</w:t>
      </w:r>
      <w:r w:rsidR="000D4542">
        <w:rPr>
          <w:b/>
          <w:bCs/>
          <w:color w:val="000000"/>
          <w:sz w:val="36"/>
          <w:szCs w:val="36"/>
        </w:rPr>
        <w:br/>
        <w:t xml:space="preserve"> </w:t>
      </w:r>
      <w:r w:rsidR="000D4542">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396"/>
        <w:gridCol w:w="5583"/>
        <w:gridCol w:w="1396"/>
        <w:gridCol w:w="5583"/>
      </w:tblGrid>
      <w:tr w:rsidR="000D4542" w14:paraId="7C3EAB90" w14:textId="77777777" w:rsidTr="000D4542">
        <w:trPr>
          <w:gridAfter w:val="3"/>
          <w:wAfter w:w="4500" w:type="pct"/>
        </w:trPr>
        <w:tc>
          <w:tcPr>
            <w:tcW w:w="0" w:type="auto"/>
            <w:tcMar>
              <w:top w:w="15" w:type="dxa"/>
              <w:left w:w="15" w:type="dxa"/>
              <w:bottom w:w="15" w:type="dxa"/>
              <w:right w:w="15" w:type="dxa"/>
            </w:tcMar>
            <w:vAlign w:val="center"/>
            <w:hideMark/>
          </w:tcPr>
          <w:p w14:paraId="65800B4E" w14:textId="77777777" w:rsidR="000D4542" w:rsidRDefault="000D4542">
            <w:pPr>
              <w:spacing w:before="249" w:after="150" w:line="240" w:lineRule="auto"/>
              <w:jc w:val="center"/>
              <w:textAlignment w:val="center"/>
              <w:outlineLvl w:val="1"/>
            </w:pPr>
            <w:r>
              <w:rPr>
                <w:color w:val="000000"/>
                <w:position w:val="-4"/>
                <w:sz w:val="30"/>
                <w:szCs w:val="30"/>
              </w:rPr>
              <w:t>Year 1</w:t>
            </w:r>
          </w:p>
        </w:tc>
      </w:tr>
      <w:tr w:rsidR="000D4542" w14:paraId="124F2FB0" w14:textId="77777777" w:rsidTr="000D4542">
        <w:tc>
          <w:tcPr>
            <w:tcW w:w="500" w:type="pct"/>
            <w:tcBorders>
              <w:top w:val="single" w:sz="6" w:space="0" w:color="BBBBBB"/>
              <w:left w:val="single" w:sz="6" w:space="0" w:color="BBBBBB"/>
              <w:bottom w:val="single" w:sz="6" w:space="0" w:color="BBBBBB"/>
              <w:right w:val="single" w:sz="6" w:space="0" w:color="BBBBBB"/>
            </w:tcBorders>
            <w:shd w:val="clear" w:color="auto" w:fill="E4F0F4"/>
            <w:tcMar>
              <w:top w:w="15" w:type="dxa"/>
              <w:left w:w="15" w:type="dxa"/>
              <w:bottom w:w="15" w:type="dxa"/>
              <w:right w:w="15" w:type="dxa"/>
            </w:tcMar>
            <w:vAlign w:val="center"/>
            <w:hideMark/>
          </w:tcPr>
          <w:p w14:paraId="0B48B9AA" w14:textId="77777777" w:rsidR="000D4542" w:rsidRDefault="000D4542">
            <w:pPr>
              <w:spacing w:after="0" w:line="240" w:lineRule="auto"/>
              <w:jc w:val="center"/>
            </w:pPr>
            <w:r>
              <w:rPr>
                <w:b/>
                <w:bCs/>
                <w:color w:val="364659"/>
                <w:position w:val="-3"/>
                <w:sz w:val="21"/>
                <w:szCs w:val="21"/>
                <w:shd w:val="clear" w:color="auto" w:fill="E4F0F4"/>
              </w:rPr>
              <w:t>Unit 1</w:t>
            </w:r>
          </w:p>
        </w:tc>
        <w:tc>
          <w:tcPr>
            <w:tcW w:w="2000" w:type="pct"/>
            <w:tcBorders>
              <w:top w:val="single" w:sz="6" w:space="0" w:color="A4ADB9"/>
              <w:left w:val="single" w:sz="6" w:space="0" w:color="A4ADB9"/>
              <w:bottom w:val="single" w:sz="6" w:space="0" w:color="A4ADB9"/>
              <w:right w:val="single" w:sz="6" w:space="0" w:color="A4ADB9"/>
            </w:tcBorders>
            <w:tcMar>
              <w:top w:w="15" w:type="dxa"/>
              <w:left w:w="15" w:type="dxa"/>
              <w:bottom w:w="15" w:type="dxa"/>
              <w:right w:w="15" w:type="dxa"/>
            </w:tcMar>
            <w:vAlign w:val="center"/>
            <w:hideMark/>
          </w:tcPr>
          <w:p w14:paraId="00075619" w14:textId="77777777" w:rsidR="000D4542" w:rsidRPr="00FA15A2" w:rsidRDefault="00030BD9">
            <w:pPr>
              <w:spacing w:before="240" w:after="240" w:line="240" w:lineRule="auto"/>
              <w:textAlignment w:val="center"/>
              <w:rPr>
                <w:sz w:val="24"/>
                <w:szCs w:val="24"/>
              </w:rPr>
            </w:pPr>
            <w:hyperlink r:id="rId4" w:history="1">
              <w:r w:rsidR="000D4542" w:rsidRPr="00FA15A2">
                <w:rPr>
                  <w:rStyle w:val="DefaultParagraphFontPHPDOCX"/>
                  <w:color w:val="000000"/>
                  <w:position w:val="-3"/>
                  <w:sz w:val="24"/>
                  <w:szCs w:val="24"/>
                  <w:u w:val="single"/>
                </w:rPr>
                <w:t>Drawing: Exploring line and shape</w:t>
              </w:r>
            </w:hyperlink>
          </w:p>
          <w:p w14:paraId="347EBE6C" w14:textId="77777777" w:rsidR="000D4542" w:rsidRPr="00FA15A2" w:rsidRDefault="000D4542">
            <w:pPr>
              <w:spacing w:before="240" w:after="240" w:line="240" w:lineRule="auto"/>
              <w:textAlignment w:val="center"/>
              <w:rPr>
                <w:sz w:val="24"/>
                <w:szCs w:val="24"/>
              </w:rPr>
            </w:pPr>
            <w:r w:rsidRPr="00FA15A2">
              <w:rPr>
                <w:color w:val="6C6C6C"/>
                <w:position w:val="-3"/>
                <w:sz w:val="24"/>
                <w:szCs w:val="24"/>
              </w:rPr>
              <w:t>5 lessons</w:t>
            </w:r>
          </w:p>
          <w:p w14:paraId="7D5BF7B2" w14:textId="77777777" w:rsidR="000D4542" w:rsidRPr="00FA15A2" w:rsidRDefault="000D4542">
            <w:pPr>
              <w:spacing w:before="210" w:after="210" w:line="240" w:lineRule="auto"/>
              <w:textAlignment w:val="center"/>
              <w:rPr>
                <w:sz w:val="24"/>
                <w:szCs w:val="24"/>
              </w:rPr>
            </w:pPr>
            <w:r w:rsidRPr="00FA15A2">
              <w:rPr>
                <w:color w:val="000000"/>
                <w:position w:val="-3"/>
                <w:sz w:val="24"/>
                <w:szCs w:val="24"/>
              </w:rPr>
              <w:t>Exploring line and shape through a range of materials and stimuli, with a focus on the work of Bridget Riley and Paul Klee. Pupils develop control and creativity by experimenting with expressive mark making and portrait drawing, using lines and shapes to improve accuracy.</w:t>
            </w:r>
          </w:p>
        </w:tc>
        <w:tc>
          <w:tcPr>
            <w:tcW w:w="500" w:type="pct"/>
            <w:tcBorders>
              <w:top w:val="single" w:sz="6" w:space="0" w:color="BBBBBB"/>
              <w:left w:val="single" w:sz="6" w:space="0" w:color="BBBBBB"/>
              <w:bottom w:val="single" w:sz="6" w:space="0" w:color="BBBBBB"/>
              <w:right w:val="single" w:sz="6" w:space="0" w:color="BBBBBB"/>
            </w:tcBorders>
            <w:shd w:val="clear" w:color="auto" w:fill="E4F0F4"/>
            <w:tcMar>
              <w:top w:w="15" w:type="dxa"/>
              <w:left w:w="15" w:type="dxa"/>
              <w:bottom w:w="15" w:type="dxa"/>
              <w:right w:w="15" w:type="dxa"/>
            </w:tcMar>
            <w:vAlign w:val="center"/>
            <w:hideMark/>
          </w:tcPr>
          <w:p w14:paraId="4C3A538F" w14:textId="77777777" w:rsidR="000D4542" w:rsidRDefault="000D4542">
            <w:pPr>
              <w:spacing w:after="0" w:line="240" w:lineRule="auto"/>
              <w:jc w:val="center"/>
            </w:pPr>
            <w:r>
              <w:rPr>
                <w:b/>
                <w:bCs/>
                <w:color w:val="364659"/>
                <w:position w:val="-3"/>
                <w:sz w:val="21"/>
                <w:szCs w:val="21"/>
                <w:shd w:val="clear" w:color="auto" w:fill="E4F0F4"/>
              </w:rPr>
              <w:t>Unit 2</w:t>
            </w:r>
          </w:p>
        </w:tc>
        <w:tc>
          <w:tcPr>
            <w:tcW w:w="2000" w:type="pct"/>
            <w:tcBorders>
              <w:top w:val="single" w:sz="6" w:space="0" w:color="A4ADB9"/>
              <w:left w:val="single" w:sz="6" w:space="0" w:color="A4ADB9"/>
              <w:bottom w:val="single" w:sz="6" w:space="0" w:color="A4ADB9"/>
              <w:right w:val="single" w:sz="6" w:space="0" w:color="A4ADB9"/>
            </w:tcBorders>
            <w:tcMar>
              <w:top w:w="15" w:type="dxa"/>
              <w:left w:w="15" w:type="dxa"/>
              <w:bottom w:w="15" w:type="dxa"/>
              <w:right w:w="15" w:type="dxa"/>
            </w:tcMar>
            <w:vAlign w:val="center"/>
            <w:hideMark/>
          </w:tcPr>
          <w:p w14:paraId="74A4845D" w14:textId="77777777" w:rsidR="000D4542" w:rsidRPr="00FA15A2" w:rsidRDefault="00030BD9">
            <w:pPr>
              <w:spacing w:before="240" w:after="240" w:line="240" w:lineRule="auto"/>
              <w:textAlignment w:val="center"/>
              <w:rPr>
                <w:sz w:val="24"/>
                <w:szCs w:val="24"/>
              </w:rPr>
            </w:pPr>
            <w:hyperlink r:id="rId5" w:history="1">
              <w:r w:rsidR="000D4542" w:rsidRPr="00FA15A2">
                <w:rPr>
                  <w:rStyle w:val="DefaultParagraphFontPHPDOCX"/>
                  <w:color w:val="000000"/>
                  <w:position w:val="-3"/>
                  <w:sz w:val="28"/>
                  <w:szCs w:val="28"/>
                  <w:u w:val="single"/>
                </w:rPr>
                <w:t>Painting and mixed media: Learning about paint and brush control</w:t>
              </w:r>
            </w:hyperlink>
          </w:p>
          <w:p w14:paraId="6676E7CF" w14:textId="77777777" w:rsidR="000D4542" w:rsidRPr="00FA15A2" w:rsidRDefault="000D4542">
            <w:pPr>
              <w:spacing w:before="240" w:after="240" w:line="240" w:lineRule="auto"/>
              <w:textAlignment w:val="center"/>
              <w:rPr>
                <w:sz w:val="24"/>
                <w:szCs w:val="24"/>
              </w:rPr>
            </w:pPr>
            <w:r w:rsidRPr="00FA15A2">
              <w:rPr>
                <w:color w:val="6C6C6C"/>
                <w:position w:val="-3"/>
              </w:rPr>
              <w:t>5 lessons</w:t>
            </w:r>
          </w:p>
          <w:p w14:paraId="7AA7CC22" w14:textId="77777777" w:rsidR="000D4542" w:rsidRDefault="000D4542">
            <w:pPr>
              <w:spacing w:before="210" w:after="210" w:line="240" w:lineRule="auto"/>
              <w:textAlignment w:val="center"/>
            </w:pPr>
            <w:r w:rsidRPr="00442D4C">
              <w:rPr>
                <w:color w:val="000000"/>
                <w:position w:val="-3"/>
                <w:sz w:val="24"/>
                <w:szCs w:val="24"/>
              </w:rPr>
              <w:t xml:space="preserve">Exploring paint, brush control and </w:t>
            </w:r>
            <w:proofErr w:type="spellStart"/>
            <w:r w:rsidRPr="00442D4C">
              <w:rPr>
                <w:color w:val="000000"/>
                <w:position w:val="-3"/>
                <w:sz w:val="24"/>
                <w:szCs w:val="24"/>
              </w:rPr>
              <w:t>colour</w:t>
            </w:r>
            <w:proofErr w:type="spellEnd"/>
            <w:r w:rsidRPr="00442D4C">
              <w:rPr>
                <w:color w:val="000000"/>
                <w:position w:val="-3"/>
                <w:sz w:val="24"/>
                <w:szCs w:val="24"/>
              </w:rPr>
              <w:t xml:space="preserve">, inspired by the artwork of Alma Thomas. Pupils experiment with brushes, brushstrokes and </w:t>
            </w:r>
            <w:proofErr w:type="spellStart"/>
            <w:r w:rsidRPr="00442D4C">
              <w:rPr>
                <w:color w:val="000000"/>
                <w:position w:val="-3"/>
                <w:sz w:val="24"/>
                <w:szCs w:val="24"/>
              </w:rPr>
              <w:t>colour</w:t>
            </w:r>
            <w:proofErr w:type="spellEnd"/>
            <w:r w:rsidRPr="00442D4C">
              <w:rPr>
                <w:color w:val="000000"/>
                <w:position w:val="-3"/>
                <w:sz w:val="24"/>
                <w:szCs w:val="24"/>
              </w:rPr>
              <w:t xml:space="preserve"> mixing before applying their skills to create paintings with clearly defined shapes, controlled marks and carefully chosen </w:t>
            </w:r>
            <w:proofErr w:type="spellStart"/>
            <w:r w:rsidRPr="00442D4C">
              <w:rPr>
                <w:color w:val="000000"/>
                <w:position w:val="-3"/>
                <w:sz w:val="24"/>
                <w:szCs w:val="24"/>
              </w:rPr>
              <w:t>colours</w:t>
            </w:r>
            <w:proofErr w:type="spellEnd"/>
            <w:r w:rsidRPr="00442D4C">
              <w:rPr>
                <w:color w:val="000000"/>
                <w:position w:val="-3"/>
                <w:sz w:val="24"/>
                <w:szCs w:val="24"/>
              </w:rPr>
              <w:t>.</w:t>
            </w:r>
          </w:p>
        </w:tc>
      </w:tr>
      <w:tr w:rsidR="000D4542" w14:paraId="4E057547" w14:textId="77777777" w:rsidTr="000D4542">
        <w:trPr>
          <w:gridAfter w:val="2"/>
          <w:wAfter w:w="2500" w:type="pct"/>
        </w:trPr>
        <w:tc>
          <w:tcPr>
            <w:tcW w:w="500" w:type="pct"/>
            <w:tcBorders>
              <w:top w:val="single" w:sz="6" w:space="0" w:color="BBBBBB"/>
              <w:left w:val="single" w:sz="6" w:space="0" w:color="BBBBBB"/>
              <w:bottom w:val="single" w:sz="6" w:space="0" w:color="BBBBBB"/>
              <w:right w:val="single" w:sz="6" w:space="0" w:color="BBBBBB"/>
            </w:tcBorders>
            <w:shd w:val="clear" w:color="auto" w:fill="E4F0F4"/>
            <w:tcMar>
              <w:top w:w="15" w:type="dxa"/>
              <w:left w:w="15" w:type="dxa"/>
              <w:bottom w:w="15" w:type="dxa"/>
              <w:right w:w="15" w:type="dxa"/>
            </w:tcMar>
            <w:vAlign w:val="center"/>
            <w:hideMark/>
          </w:tcPr>
          <w:p w14:paraId="02E525D1" w14:textId="77777777" w:rsidR="000D4542" w:rsidRDefault="000D4542">
            <w:pPr>
              <w:spacing w:after="0" w:line="240" w:lineRule="auto"/>
              <w:jc w:val="center"/>
            </w:pPr>
            <w:r>
              <w:rPr>
                <w:b/>
                <w:bCs/>
                <w:color w:val="364659"/>
                <w:position w:val="-3"/>
                <w:sz w:val="21"/>
                <w:szCs w:val="21"/>
                <w:shd w:val="clear" w:color="auto" w:fill="E4F0F4"/>
              </w:rPr>
              <w:t>Unit 3</w:t>
            </w:r>
          </w:p>
        </w:tc>
        <w:tc>
          <w:tcPr>
            <w:tcW w:w="2000" w:type="pct"/>
            <w:tcBorders>
              <w:top w:val="single" w:sz="6" w:space="0" w:color="A4ADB9"/>
              <w:left w:val="single" w:sz="6" w:space="0" w:color="A4ADB9"/>
              <w:bottom w:val="single" w:sz="6" w:space="0" w:color="A4ADB9"/>
              <w:right w:val="single" w:sz="6" w:space="0" w:color="A4ADB9"/>
            </w:tcBorders>
            <w:tcMar>
              <w:top w:w="15" w:type="dxa"/>
              <w:left w:w="15" w:type="dxa"/>
              <w:bottom w:w="15" w:type="dxa"/>
              <w:right w:w="15" w:type="dxa"/>
            </w:tcMar>
            <w:vAlign w:val="center"/>
            <w:hideMark/>
          </w:tcPr>
          <w:p w14:paraId="2BE88337" w14:textId="77777777" w:rsidR="000D4542" w:rsidRPr="00FA15A2" w:rsidRDefault="00030BD9">
            <w:pPr>
              <w:spacing w:before="240" w:after="240" w:line="240" w:lineRule="auto"/>
              <w:textAlignment w:val="center"/>
              <w:rPr>
                <w:sz w:val="24"/>
                <w:szCs w:val="24"/>
              </w:rPr>
            </w:pPr>
            <w:hyperlink r:id="rId6" w:history="1">
              <w:r w:rsidR="000D4542" w:rsidRPr="00FA15A2">
                <w:rPr>
                  <w:rStyle w:val="DefaultParagraphFontPHPDOCX"/>
                  <w:color w:val="000000"/>
                  <w:position w:val="-3"/>
                  <w:sz w:val="24"/>
                  <w:szCs w:val="24"/>
                  <w:u w:val="single"/>
                </w:rPr>
                <w:t>Sculpture and 3D: Paper play</w:t>
              </w:r>
            </w:hyperlink>
          </w:p>
          <w:p w14:paraId="11FEA8FB" w14:textId="77777777" w:rsidR="000D4542" w:rsidRPr="00FA15A2" w:rsidRDefault="000D4542">
            <w:pPr>
              <w:spacing w:before="240" w:after="240" w:line="240" w:lineRule="auto"/>
              <w:textAlignment w:val="center"/>
              <w:rPr>
                <w:sz w:val="24"/>
                <w:szCs w:val="24"/>
              </w:rPr>
            </w:pPr>
            <w:r w:rsidRPr="00FA15A2">
              <w:rPr>
                <w:color w:val="6C6C6C"/>
                <w:position w:val="-3"/>
                <w:sz w:val="24"/>
                <w:szCs w:val="24"/>
              </w:rPr>
              <w:t>5 lessons</w:t>
            </w:r>
          </w:p>
          <w:p w14:paraId="71A5610C" w14:textId="77777777" w:rsidR="000D4542" w:rsidRPr="00FA15A2" w:rsidRDefault="000D4542">
            <w:pPr>
              <w:spacing w:before="210" w:after="210" w:line="240" w:lineRule="auto"/>
              <w:textAlignment w:val="center"/>
              <w:rPr>
                <w:sz w:val="24"/>
                <w:szCs w:val="24"/>
              </w:rPr>
            </w:pPr>
            <w:r w:rsidRPr="00FA15A2">
              <w:rPr>
                <w:color w:val="000000"/>
                <w:position w:val="-3"/>
                <w:sz w:val="24"/>
                <w:szCs w:val="24"/>
              </w:rPr>
              <w:t xml:space="preserve">Creating simple 3D shapes and structures using paper and card, inspired by the ‘Tree of life’ screen at the Sidi </w:t>
            </w:r>
            <w:proofErr w:type="spellStart"/>
            <w:r w:rsidRPr="00FA15A2">
              <w:rPr>
                <w:color w:val="000000"/>
                <w:position w:val="-3"/>
                <w:sz w:val="24"/>
                <w:szCs w:val="24"/>
              </w:rPr>
              <w:t>Saiyyed</w:t>
            </w:r>
            <w:proofErr w:type="spellEnd"/>
            <w:r w:rsidRPr="00FA15A2">
              <w:rPr>
                <w:color w:val="000000"/>
                <w:position w:val="-3"/>
                <w:sz w:val="24"/>
                <w:szCs w:val="24"/>
              </w:rPr>
              <w:t xml:space="preserve"> Mosque. Pupils manipulate materials by folding, rolling and scrunching to make sculptures, then collaborate on a larger piece influenced by Louise Bourgeois.</w:t>
            </w:r>
          </w:p>
        </w:tc>
      </w:tr>
    </w:tbl>
    <w:p w14:paraId="37B7DF8E" w14:textId="3540091C" w:rsidR="000D4542" w:rsidRDefault="005E5533" w:rsidP="000D4542">
      <w:r w:rsidRPr="000D4542">
        <w:br w:type="page"/>
      </w:r>
      <w:r w:rsidR="000D4542">
        <w:rPr>
          <w:b/>
          <w:bCs/>
          <w:color w:val="000000"/>
          <w:sz w:val="45"/>
          <w:szCs w:val="45"/>
        </w:rPr>
        <w:lastRenderedPageBreak/>
        <w:t xml:space="preserve">Long-term plan: </w:t>
      </w:r>
      <w:r w:rsidR="000D4542">
        <w:rPr>
          <w:color w:val="F86624"/>
          <w:sz w:val="45"/>
          <w:szCs w:val="45"/>
        </w:rPr>
        <w:t>Art and design</w:t>
      </w:r>
      <w:r w:rsidR="000D4542">
        <w:rPr>
          <w:b/>
          <w:bCs/>
          <w:color w:val="000000"/>
          <w:sz w:val="36"/>
          <w:szCs w:val="36"/>
        </w:rPr>
        <w:br/>
        <w:t xml:space="preserve"> </w:t>
      </w:r>
      <w:r w:rsidR="000D4542">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396"/>
        <w:gridCol w:w="5583"/>
        <w:gridCol w:w="1396"/>
        <w:gridCol w:w="5583"/>
      </w:tblGrid>
      <w:tr w:rsidR="000D4542" w14:paraId="64F1D7B8" w14:textId="77777777" w:rsidTr="000D4542">
        <w:trPr>
          <w:gridAfter w:val="3"/>
          <w:wAfter w:w="4500" w:type="pct"/>
        </w:trPr>
        <w:tc>
          <w:tcPr>
            <w:tcW w:w="0" w:type="auto"/>
            <w:tcMar>
              <w:top w:w="15" w:type="dxa"/>
              <w:left w:w="15" w:type="dxa"/>
              <w:bottom w:w="15" w:type="dxa"/>
              <w:right w:w="15" w:type="dxa"/>
            </w:tcMar>
            <w:vAlign w:val="center"/>
            <w:hideMark/>
          </w:tcPr>
          <w:p w14:paraId="240813F1" w14:textId="77777777" w:rsidR="000D4542" w:rsidRDefault="000D4542">
            <w:pPr>
              <w:spacing w:before="249" w:after="150" w:line="240" w:lineRule="auto"/>
              <w:jc w:val="center"/>
              <w:textAlignment w:val="center"/>
              <w:outlineLvl w:val="1"/>
            </w:pPr>
            <w:r>
              <w:rPr>
                <w:color w:val="000000"/>
                <w:position w:val="-4"/>
                <w:sz w:val="30"/>
                <w:szCs w:val="30"/>
              </w:rPr>
              <w:t>Year 2</w:t>
            </w:r>
          </w:p>
        </w:tc>
      </w:tr>
      <w:tr w:rsidR="000D4542" w:rsidRPr="00FA15A2" w14:paraId="3D718565" w14:textId="77777777" w:rsidTr="000D4542">
        <w:tc>
          <w:tcPr>
            <w:tcW w:w="500" w:type="pct"/>
            <w:tcBorders>
              <w:top w:val="single" w:sz="6" w:space="0" w:color="BBBBBB"/>
              <w:left w:val="single" w:sz="6" w:space="0" w:color="BBBBBB"/>
              <w:bottom w:val="single" w:sz="6" w:space="0" w:color="BBBBBB"/>
              <w:right w:val="single" w:sz="6" w:space="0" w:color="BBBBBB"/>
            </w:tcBorders>
            <w:shd w:val="clear" w:color="auto" w:fill="E4F0F4"/>
            <w:tcMar>
              <w:top w:w="15" w:type="dxa"/>
              <w:left w:w="15" w:type="dxa"/>
              <w:bottom w:w="15" w:type="dxa"/>
              <w:right w:w="15" w:type="dxa"/>
            </w:tcMar>
            <w:vAlign w:val="center"/>
            <w:hideMark/>
          </w:tcPr>
          <w:p w14:paraId="2CED9F83" w14:textId="77777777" w:rsidR="000D4542" w:rsidRPr="00FA15A2" w:rsidRDefault="000D4542">
            <w:pPr>
              <w:spacing w:after="0" w:line="240" w:lineRule="auto"/>
              <w:jc w:val="center"/>
              <w:rPr>
                <w:sz w:val="24"/>
                <w:szCs w:val="24"/>
              </w:rPr>
            </w:pPr>
            <w:r w:rsidRPr="00FA15A2">
              <w:rPr>
                <w:b/>
                <w:bCs/>
                <w:color w:val="364659"/>
                <w:position w:val="-3"/>
                <w:sz w:val="24"/>
                <w:szCs w:val="24"/>
                <w:shd w:val="clear" w:color="auto" w:fill="E4F0F4"/>
              </w:rPr>
              <w:t>Unit 1</w:t>
            </w:r>
          </w:p>
        </w:tc>
        <w:tc>
          <w:tcPr>
            <w:tcW w:w="2000" w:type="pct"/>
            <w:tcBorders>
              <w:top w:val="single" w:sz="6" w:space="0" w:color="A4ADB9"/>
              <w:left w:val="single" w:sz="6" w:space="0" w:color="A4ADB9"/>
              <w:bottom w:val="single" w:sz="6" w:space="0" w:color="A4ADB9"/>
              <w:right w:val="single" w:sz="6" w:space="0" w:color="A4ADB9"/>
            </w:tcBorders>
            <w:tcMar>
              <w:top w:w="15" w:type="dxa"/>
              <w:left w:w="15" w:type="dxa"/>
              <w:bottom w:w="15" w:type="dxa"/>
              <w:right w:w="15" w:type="dxa"/>
            </w:tcMar>
            <w:vAlign w:val="center"/>
            <w:hideMark/>
          </w:tcPr>
          <w:p w14:paraId="330D2D1F" w14:textId="77777777" w:rsidR="000D4542" w:rsidRPr="00FA15A2" w:rsidRDefault="00030BD9">
            <w:pPr>
              <w:spacing w:before="240" w:after="240" w:line="240" w:lineRule="auto"/>
              <w:textAlignment w:val="center"/>
              <w:rPr>
                <w:sz w:val="24"/>
                <w:szCs w:val="24"/>
              </w:rPr>
            </w:pPr>
            <w:hyperlink r:id="rId7" w:history="1">
              <w:r w:rsidR="000D4542" w:rsidRPr="00FA15A2">
                <w:rPr>
                  <w:rStyle w:val="DefaultParagraphFontPHPDOCX"/>
                  <w:color w:val="000000"/>
                  <w:position w:val="-3"/>
                  <w:sz w:val="24"/>
                  <w:szCs w:val="24"/>
                  <w:u w:val="single"/>
                </w:rPr>
                <w:t>Drawing: Understanding tone and texture</w:t>
              </w:r>
            </w:hyperlink>
          </w:p>
          <w:p w14:paraId="1B88D182" w14:textId="77777777" w:rsidR="000D4542" w:rsidRPr="00FA15A2" w:rsidRDefault="000D4542">
            <w:pPr>
              <w:spacing w:before="240" w:after="240" w:line="240" w:lineRule="auto"/>
              <w:textAlignment w:val="center"/>
              <w:rPr>
                <w:sz w:val="24"/>
                <w:szCs w:val="24"/>
              </w:rPr>
            </w:pPr>
            <w:r w:rsidRPr="00FA15A2">
              <w:rPr>
                <w:color w:val="6C6C6C"/>
                <w:position w:val="-3"/>
                <w:sz w:val="24"/>
                <w:szCs w:val="24"/>
              </w:rPr>
              <w:t>5 lessons</w:t>
            </w:r>
          </w:p>
          <w:p w14:paraId="6ADA3A7F" w14:textId="77777777" w:rsidR="000D4542" w:rsidRPr="00FA15A2" w:rsidRDefault="000D4542">
            <w:pPr>
              <w:spacing w:before="210" w:after="210" w:line="240" w:lineRule="auto"/>
              <w:textAlignment w:val="center"/>
              <w:rPr>
                <w:sz w:val="24"/>
                <w:szCs w:val="24"/>
              </w:rPr>
            </w:pPr>
            <w:r w:rsidRPr="00FA15A2">
              <w:rPr>
                <w:color w:val="000000"/>
                <w:position w:val="-3"/>
                <w:sz w:val="24"/>
                <w:szCs w:val="24"/>
              </w:rPr>
              <w:t>Developing drawing skills by exploring and experimenting with a range of materials, pupils make marks that suggest texture, light and dark. They build drawings by sketching basic shapes and adding detail, producing a final observational piece that shows an emerging understanding of shading and texture.</w:t>
            </w:r>
          </w:p>
        </w:tc>
        <w:tc>
          <w:tcPr>
            <w:tcW w:w="500" w:type="pct"/>
            <w:tcBorders>
              <w:top w:val="single" w:sz="6" w:space="0" w:color="BBBBBB"/>
              <w:left w:val="single" w:sz="6" w:space="0" w:color="BBBBBB"/>
              <w:bottom w:val="single" w:sz="6" w:space="0" w:color="BBBBBB"/>
              <w:right w:val="single" w:sz="6" w:space="0" w:color="BBBBBB"/>
            </w:tcBorders>
            <w:shd w:val="clear" w:color="auto" w:fill="E4F0F4"/>
            <w:tcMar>
              <w:top w:w="15" w:type="dxa"/>
              <w:left w:w="15" w:type="dxa"/>
              <w:bottom w:w="15" w:type="dxa"/>
              <w:right w:w="15" w:type="dxa"/>
            </w:tcMar>
            <w:vAlign w:val="center"/>
            <w:hideMark/>
          </w:tcPr>
          <w:p w14:paraId="510304E9" w14:textId="77777777" w:rsidR="000D4542" w:rsidRPr="00FA15A2" w:rsidRDefault="000D4542">
            <w:pPr>
              <w:spacing w:after="0" w:line="240" w:lineRule="auto"/>
              <w:jc w:val="center"/>
              <w:rPr>
                <w:sz w:val="24"/>
                <w:szCs w:val="24"/>
              </w:rPr>
            </w:pPr>
            <w:r w:rsidRPr="00FA15A2">
              <w:rPr>
                <w:b/>
                <w:bCs/>
                <w:color w:val="364659"/>
                <w:position w:val="-3"/>
                <w:sz w:val="24"/>
                <w:szCs w:val="24"/>
                <w:shd w:val="clear" w:color="auto" w:fill="E4F0F4"/>
              </w:rPr>
              <w:t>Unit 2</w:t>
            </w:r>
          </w:p>
        </w:tc>
        <w:tc>
          <w:tcPr>
            <w:tcW w:w="2000" w:type="pct"/>
            <w:tcBorders>
              <w:top w:val="single" w:sz="6" w:space="0" w:color="A4ADB9"/>
              <w:left w:val="single" w:sz="6" w:space="0" w:color="A4ADB9"/>
              <w:bottom w:val="single" w:sz="6" w:space="0" w:color="A4ADB9"/>
              <w:right w:val="single" w:sz="6" w:space="0" w:color="A4ADB9"/>
            </w:tcBorders>
            <w:tcMar>
              <w:top w:w="15" w:type="dxa"/>
              <w:left w:w="15" w:type="dxa"/>
              <w:bottom w:w="15" w:type="dxa"/>
              <w:right w:w="15" w:type="dxa"/>
            </w:tcMar>
            <w:vAlign w:val="center"/>
            <w:hideMark/>
          </w:tcPr>
          <w:p w14:paraId="7BE03256" w14:textId="77777777" w:rsidR="000D4542" w:rsidRPr="00FA15A2" w:rsidRDefault="00030BD9">
            <w:pPr>
              <w:spacing w:before="240" w:after="240" w:line="240" w:lineRule="auto"/>
              <w:textAlignment w:val="center"/>
              <w:rPr>
                <w:sz w:val="24"/>
                <w:szCs w:val="24"/>
              </w:rPr>
            </w:pPr>
            <w:hyperlink r:id="rId8" w:history="1">
              <w:r w:rsidR="000D4542" w:rsidRPr="00FA15A2">
                <w:rPr>
                  <w:rStyle w:val="DefaultParagraphFontPHPDOCX"/>
                  <w:color w:val="000000"/>
                  <w:position w:val="-3"/>
                  <w:sz w:val="24"/>
                  <w:szCs w:val="24"/>
                  <w:u w:val="single"/>
                </w:rPr>
                <w:t xml:space="preserve">Painting and mixed media: </w:t>
              </w:r>
              <w:proofErr w:type="spellStart"/>
              <w:r w:rsidR="000D4542" w:rsidRPr="00FA15A2">
                <w:rPr>
                  <w:rStyle w:val="DefaultParagraphFontPHPDOCX"/>
                  <w:color w:val="000000"/>
                  <w:position w:val="-3"/>
                  <w:sz w:val="24"/>
                  <w:szCs w:val="24"/>
                  <w:u w:val="single"/>
                </w:rPr>
                <w:t>Colour</w:t>
              </w:r>
              <w:proofErr w:type="spellEnd"/>
              <w:r w:rsidR="000D4542" w:rsidRPr="00FA15A2">
                <w:rPr>
                  <w:rStyle w:val="DefaultParagraphFontPHPDOCX"/>
                  <w:color w:val="000000"/>
                  <w:position w:val="-3"/>
                  <w:sz w:val="24"/>
                  <w:szCs w:val="24"/>
                  <w:u w:val="single"/>
                </w:rPr>
                <w:t xml:space="preserve"> mixing</w:t>
              </w:r>
            </w:hyperlink>
          </w:p>
          <w:p w14:paraId="62F80952" w14:textId="77777777" w:rsidR="000D4542" w:rsidRPr="00FA15A2" w:rsidRDefault="000D4542">
            <w:pPr>
              <w:spacing w:before="240" w:after="240" w:line="240" w:lineRule="auto"/>
              <w:textAlignment w:val="center"/>
              <w:rPr>
                <w:sz w:val="24"/>
                <w:szCs w:val="24"/>
              </w:rPr>
            </w:pPr>
            <w:r w:rsidRPr="00FA15A2">
              <w:rPr>
                <w:color w:val="6C6C6C"/>
                <w:position w:val="-3"/>
                <w:sz w:val="24"/>
                <w:szCs w:val="24"/>
              </w:rPr>
              <w:t>5 lessons</w:t>
            </w:r>
          </w:p>
          <w:p w14:paraId="608A8732" w14:textId="77777777" w:rsidR="000D4542" w:rsidRPr="00FA15A2" w:rsidRDefault="000D4542">
            <w:pPr>
              <w:spacing w:before="210" w:after="210" w:line="240" w:lineRule="auto"/>
              <w:textAlignment w:val="center"/>
              <w:rPr>
                <w:sz w:val="24"/>
                <w:szCs w:val="24"/>
              </w:rPr>
            </w:pPr>
            <w:r w:rsidRPr="00FA15A2">
              <w:rPr>
                <w:color w:val="000000"/>
                <w:position w:val="-3"/>
                <w:sz w:val="24"/>
                <w:szCs w:val="24"/>
              </w:rPr>
              <w:t xml:space="preserve">Exploring </w:t>
            </w:r>
            <w:proofErr w:type="spellStart"/>
            <w:r w:rsidRPr="00FA15A2">
              <w:rPr>
                <w:color w:val="000000"/>
                <w:position w:val="-3"/>
                <w:sz w:val="24"/>
                <w:szCs w:val="24"/>
              </w:rPr>
              <w:t>colour</w:t>
            </w:r>
            <w:proofErr w:type="spellEnd"/>
            <w:r w:rsidRPr="00FA15A2">
              <w:rPr>
                <w:color w:val="000000"/>
                <w:position w:val="-3"/>
                <w:sz w:val="24"/>
                <w:szCs w:val="24"/>
              </w:rPr>
              <w:t xml:space="preserve"> theory through mixing primary and secondary </w:t>
            </w:r>
            <w:proofErr w:type="spellStart"/>
            <w:r w:rsidRPr="00FA15A2">
              <w:rPr>
                <w:color w:val="000000"/>
                <w:position w:val="-3"/>
                <w:sz w:val="24"/>
                <w:szCs w:val="24"/>
              </w:rPr>
              <w:t>colours</w:t>
            </w:r>
            <w:proofErr w:type="spellEnd"/>
            <w:r w:rsidRPr="00FA15A2">
              <w:rPr>
                <w:color w:val="000000"/>
                <w:position w:val="-3"/>
                <w:sz w:val="24"/>
                <w:szCs w:val="24"/>
              </w:rPr>
              <w:t xml:space="preserve">, while developing confidence and control when using paint. Pupils investigate how Gillian Ayres and Frank Bowling use </w:t>
            </w:r>
            <w:proofErr w:type="spellStart"/>
            <w:r w:rsidRPr="00FA15A2">
              <w:rPr>
                <w:color w:val="000000"/>
                <w:position w:val="-3"/>
                <w:sz w:val="24"/>
                <w:szCs w:val="24"/>
              </w:rPr>
              <w:t>colour</w:t>
            </w:r>
            <w:proofErr w:type="spellEnd"/>
            <w:r w:rsidRPr="00FA15A2">
              <w:rPr>
                <w:color w:val="000000"/>
                <w:position w:val="-3"/>
                <w:sz w:val="24"/>
                <w:szCs w:val="24"/>
              </w:rPr>
              <w:t xml:space="preserve"> expressively, then apply painting techniques to create a final artwork over two stages.</w:t>
            </w:r>
          </w:p>
        </w:tc>
      </w:tr>
      <w:tr w:rsidR="000D4542" w:rsidRPr="00FA15A2" w14:paraId="0726E262" w14:textId="77777777" w:rsidTr="000D4542">
        <w:trPr>
          <w:gridAfter w:val="2"/>
          <w:wAfter w:w="2500" w:type="pct"/>
        </w:trPr>
        <w:tc>
          <w:tcPr>
            <w:tcW w:w="500" w:type="pct"/>
            <w:tcBorders>
              <w:top w:val="single" w:sz="6" w:space="0" w:color="BBBBBB"/>
              <w:left w:val="single" w:sz="6" w:space="0" w:color="BBBBBB"/>
              <w:bottom w:val="single" w:sz="6" w:space="0" w:color="BBBBBB"/>
              <w:right w:val="single" w:sz="6" w:space="0" w:color="BBBBBB"/>
            </w:tcBorders>
            <w:shd w:val="clear" w:color="auto" w:fill="E4F0F4"/>
            <w:tcMar>
              <w:top w:w="15" w:type="dxa"/>
              <w:left w:w="15" w:type="dxa"/>
              <w:bottom w:w="15" w:type="dxa"/>
              <w:right w:w="15" w:type="dxa"/>
            </w:tcMar>
            <w:vAlign w:val="center"/>
            <w:hideMark/>
          </w:tcPr>
          <w:p w14:paraId="471753AD" w14:textId="77777777" w:rsidR="000D4542" w:rsidRPr="00FA15A2" w:rsidRDefault="000D4542">
            <w:pPr>
              <w:spacing w:after="0" w:line="240" w:lineRule="auto"/>
              <w:jc w:val="center"/>
              <w:rPr>
                <w:sz w:val="24"/>
                <w:szCs w:val="24"/>
              </w:rPr>
            </w:pPr>
            <w:r w:rsidRPr="00FA15A2">
              <w:rPr>
                <w:b/>
                <w:bCs/>
                <w:color w:val="364659"/>
                <w:position w:val="-3"/>
                <w:sz w:val="24"/>
                <w:szCs w:val="24"/>
                <w:shd w:val="clear" w:color="auto" w:fill="E4F0F4"/>
              </w:rPr>
              <w:t>Unit 3</w:t>
            </w:r>
          </w:p>
        </w:tc>
        <w:tc>
          <w:tcPr>
            <w:tcW w:w="2000" w:type="pct"/>
            <w:tcBorders>
              <w:top w:val="single" w:sz="6" w:space="0" w:color="A4ADB9"/>
              <w:left w:val="single" w:sz="6" w:space="0" w:color="A4ADB9"/>
              <w:bottom w:val="single" w:sz="6" w:space="0" w:color="A4ADB9"/>
              <w:right w:val="single" w:sz="6" w:space="0" w:color="A4ADB9"/>
            </w:tcBorders>
            <w:tcMar>
              <w:top w:w="15" w:type="dxa"/>
              <w:left w:w="15" w:type="dxa"/>
              <w:bottom w:w="15" w:type="dxa"/>
              <w:right w:w="15" w:type="dxa"/>
            </w:tcMar>
            <w:vAlign w:val="center"/>
            <w:hideMark/>
          </w:tcPr>
          <w:p w14:paraId="64F1E179" w14:textId="77777777" w:rsidR="000D4542" w:rsidRPr="00FA15A2" w:rsidRDefault="00030BD9">
            <w:pPr>
              <w:spacing w:before="240" w:after="240" w:line="240" w:lineRule="auto"/>
              <w:textAlignment w:val="center"/>
              <w:rPr>
                <w:sz w:val="24"/>
                <w:szCs w:val="24"/>
              </w:rPr>
            </w:pPr>
            <w:hyperlink r:id="rId9" w:history="1">
              <w:r w:rsidR="000D4542" w:rsidRPr="00FA15A2">
                <w:rPr>
                  <w:rStyle w:val="DefaultParagraphFontPHPDOCX"/>
                  <w:color w:val="000000"/>
                  <w:position w:val="-3"/>
                  <w:sz w:val="24"/>
                  <w:szCs w:val="24"/>
                  <w:u w:val="single"/>
                </w:rPr>
                <w:t>Sculpture and 3D: Clay houses</w:t>
              </w:r>
            </w:hyperlink>
          </w:p>
          <w:p w14:paraId="2E63BFB1" w14:textId="77777777" w:rsidR="000D4542" w:rsidRPr="00FA15A2" w:rsidRDefault="000D4542">
            <w:pPr>
              <w:spacing w:before="240" w:after="240" w:line="240" w:lineRule="auto"/>
              <w:textAlignment w:val="center"/>
              <w:rPr>
                <w:sz w:val="24"/>
                <w:szCs w:val="24"/>
              </w:rPr>
            </w:pPr>
            <w:r w:rsidRPr="00FA15A2">
              <w:rPr>
                <w:color w:val="6C6C6C"/>
                <w:position w:val="-3"/>
                <w:sz w:val="24"/>
                <w:szCs w:val="24"/>
              </w:rPr>
              <w:t>5 lessons</w:t>
            </w:r>
          </w:p>
          <w:p w14:paraId="43BDAFE2" w14:textId="77777777" w:rsidR="000D4542" w:rsidRPr="00FA15A2" w:rsidRDefault="000D4542">
            <w:pPr>
              <w:spacing w:before="210" w:after="210" w:line="240" w:lineRule="auto"/>
              <w:textAlignment w:val="center"/>
              <w:rPr>
                <w:sz w:val="24"/>
                <w:szCs w:val="24"/>
              </w:rPr>
            </w:pPr>
            <w:r w:rsidRPr="00FA15A2">
              <w:rPr>
                <w:color w:val="000000"/>
                <w:position w:val="-3"/>
                <w:sz w:val="24"/>
                <w:szCs w:val="24"/>
              </w:rPr>
              <w:t xml:space="preserve">Exploring the way clay can be shaped and joined, children learn a range of essential skills for working with this medium. They learn about the sculpture of Rachel </w:t>
            </w:r>
            <w:proofErr w:type="spellStart"/>
            <w:r w:rsidRPr="00FA15A2">
              <w:rPr>
                <w:color w:val="000000"/>
                <w:position w:val="-3"/>
                <w:sz w:val="24"/>
                <w:szCs w:val="24"/>
              </w:rPr>
              <w:t>Whiteread</w:t>
            </w:r>
            <w:proofErr w:type="spellEnd"/>
            <w:r w:rsidRPr="00FA15A2">
              <w:rPr>
                <w:color w:val="000000"/>
                <w:position w:val="-3"/>
                <w:sz w:val="24"/>
                <w:szCs w:val="24"/>
              </w:rPr>
              <w:t xml:space="preserve"> and create their own clay house tile in response.</w:t>
            </w:r>
          </w:p>
        </w:tc>
      </w:tr>
    </w:tbl>
    <w:p w14:paraId="40DD7327" w14:textId="01813697" w:rsidR="00F514E1" w:rsidRDefault="00F514E1"/>
    <w:p w14:paraId="552CB208" w14:textId="6C07E770" w:rsidR="005E5533" w:rsidRDefault="005E5533"/>
    <w:sectPr w:rsidR="005E5533" w:rsidSect="005E553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533"/>
    <w:rsid w:val="00030BD9"/>
    <w:rsid w:val="000D4542"/>
    <w:rsid w:val="001E154B"/>
    <w:rsid w:val="00442D4C"/>
    <w:rsid w:val="00502AA7"/>
    <w:rsid w:val="005E5533"/>
    <w:rsid w:val="008F7062"/>
    <w:rsid w:val="00AE713E"/>
    <w:rsid w:val="00F514E1"/>
    <w:rsid w:val="00FA1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5ADD6"/>
  <w15:chartTrackingRefBased/>
  <w15:docId w15:val="{979F23EA-B9CB-4DBB-AE8B-A115B16E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PHPDOCX">
    <w:name w:val="Default Paragraph Font PHPDOCX"/>
    <w:uiPriority w:val="1"/>
    <w:semiHidden/>
    <w:rsid w:val="000D4542"/>
  </w:style>
  <w:style w:type="table" w:customStyle="1" w:styleId="NormalTablePHPDOCX">
    <w:name w:val="Normal Table PHPDOCX"/>
    <w:uiPriority w:val="99"/>
    <w:semiHidden/>
    <w:qFormat/>
    <w:rsid w:val="000D4542"/>
    <w:pPr>
      <w:spacing w:after="200" w:line="276" w:lineRule="auto"/>
    </w:pPr>
    <w:rPr>
      <w:lang w:val="en-US"/>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728024">
      <w:bodyDiv w:val="1"/>
      <w:marLeft w:val="0"/>
      <w:marRight w:val="0"/>
      <w:marTop w:val="0"/>
      <w:marBottom w:val="0"/>
      <w:divBdr>
        <w:top w:val="none" w:sz="0" w:space="0" w:color="auto"/>
        <w:left w:val="none" w:sz="0" w:space="0" w:color="auto"/>
        <w:bottom w:val="none" w:sz="0" w:space="0" w:color="auto"/>
        <w:right w:val="none" w:sz="0" w:space="0" w:color="auto"/>
      </w:divBdr>
    </w:div>
    <w:div w:id="1532650705">
      <w:bodyDiv w:val="1"/>
      <w:marLeft w:val="0"/>
      <w:marRight w:val="0"/>
      <w:marTop w:val="0"/>
      <w:marBottom w:val="0"/>
      <w:divBdr>
        <w:top w:val="none" w:sz="0" w:space="0" w:color="auto"/>
        <w:left w:val="none" w:sz="0" w:space="0" w:color="auto"/>
        <w:bottom w:val="none" w:sz="0" w:space="0" w:color="auto"/>
        <w:right w:val="none" w:sz="0" w:space="0" w:color="auto"/>
      </w:divBdr>
    </w:div>
    <w:div w:id="1658995286">
      <w:bodyDiv w:val="1"/>
      <w:marLeft w:val="0"/>
      <w:marRight w:val="0"/>
      <w:marTop w:val="0"/>
      <w:marBottom w:val="0"/>
      <w:divBdr>
        <w:top w:val="none" w:sz="0" w:space="0" w:color="auto"/>
        <w:left w:val="none" w:sz="0" w:space="0" w:color="auto"/>
        <w:bottom w:val="none" w:sz="0" w:space="0" w:color="auto"/>
        <w:right w:val="none" w:sz="0" w:space="0" w:color="auto"/>
      </w:divBdr>
    </w:div>
    <w:div w:id="206182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art-design/key-stage-1/year-2/painting-and-mixed-media-colour-mixing/" TargetMode="External"/><Relationship Id="rId3" Type="http://schemas.openxmlformats.org/officeDocument/2006/relationships/webSettings" Target="webSettings.xml"/><Relationship Id="rId7" Type="http://schemas.openxmlformats.org/officeDocument/2006/relationships/hyperlink" Target="https://www.kapowprimary.com/subjects/art-design/key-stage-1/year-2/drawing-understanding-tone-and-textu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powprimary.com/subjects/art-design/key-stage-1/year-1/3d/" TargetMode="External"/><Relationship Id="rId11" Type="http://schemas.openxmlformats.org/officeDocument/2006/relationships/theme" Target="theme/theme1.xml"/><Relationship Id="rId5" Type="http://schemas.openxmlformats.org/officeDocument/2006/relationships/hyperlink" Target="https://www.kapowprimary.com/subjects/art-design/key-stage-1/year-1/painting-and-mixed-media-learning-about-paint-and-brush-control/" TargetMode="External"/><Relationship Id="rId10" Type="http://schemas.openxmlformats.org/officeDocument/2006/relationships/fontTable" Target="fontTable.xml"/><Relationship Id="rId4" Type="http://schemas.openxmlformats.org/officeDocument/2006/relationships/hyperlink" Target="https://www.kapowprimary.com/subjects/art-design/key-stage-1/year-1/drawing-exploring-line-and-shape/" TargetMode="External"/><Relationship Id="rId9" Type="http://schemas.openxmlformats.org/officeDocument/2006/relationships/hyperlink" Target="https://www.kapowprimary.com/subjects/art-design/key-stage-1/year-2/3d-and-sculpture-c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430</Words>
  <Characters>2453</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Clark</dc:creator>
  <cp:keywords/>
  <dc:description/>
  <cp:lastModifiedBy>Chloe Carley</cp:lastModifiedBy>
  <cp:revision>2</cp:revision>
  <dcterms:created xsi:type="dcterms:W3CDTF">2026-11-05T15:35:00Z</dcterms:created>
  <dcterms:modified xsi:type="dcterms:W3CDTF">2026-11-05T15:35:00Z</dcterms:modified>
</cp:coreProperties>
</file>